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Reading I</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2021-2022 syllabus</w:t>
      </w:r>
    </w:p>
    <w:p w:rsidR="00000000" w:rsidDel="00000000" w:rsidP="00000000" w:rsidRDefault="00000000" w:rsidRPr="00000000" w14:paraId="00000003">
      <w:pPr>
        <w:jc w:val="center"/>
        <w:rPr>
          <w:sz w:val="24"/>
          <w:szCs w:val="24"/>
        </w:rPr>
      </w:pPr>
      <w:hyperlink r:id="rId6">
        <w:r w:rsidDel="00000000" w:rsidR="00000000" w:rsidRPr="00000000">
          <w:rPr>
            <w:color w:val="1155cc"/>
            <w:sz w:val="24"/>
            <w:szCs w:val="24"/>
            <w:u w:val="single"/>
            <w:rtl w:val="0"/>
          </w:rPr>
          <w:t xml:space="preserve">praulli@mcGrawschools.org</w:t>
        </w:r>
      </w:hyperlink>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sz w:val="24"/>
          <w:szCs w:val="24"/>
        </w:rPr>
        <w:drawing>
          <wp:inline distB="114300" distT="114300" distL="114300" distR="114300">
            <wp:extent cx="2433638" cy="161993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33638" cy="1619937"/>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jc w:val="left"/>
        <w:rPr>
          <w:sz w:val="24"/>
          <w:szCs w:val="24"/>
        </w:rPr>
      </w:pPr>
      <w:r w:rsidDel="00000000" w:rsidR="00000000" w:rsidRPr="00000000">
        <w:rPr>
          <w:b w:val="1"/>
          <w:sz w:val="24"/>
          <w:szCs w:val="24"/>
          <w:rtl w:val="0"/>
        </w:rPr>
        <w:t xml:space="preserve">Course Description</w:t>
      </w:r>
      <w:r w:rsidDel="00000000" w:rsidR="00000000" w:rsidRPr="00000000">
        <w:rPr>
          <w:sz w:val="24"/>
          <w:szCs w:val="24"/>
          <w:rtl w:val="0"/>
        </w:rPr>
        <w:t xml:space="preserve">: In this class, students will be learning the important reading strategies to help improve their reading skills. We will be reading a variety of texts throughout this class and using Achieve3000.</w:t>
      </w:r>
    </w:p>
    <w:p w:rsidR="00000000" w:rsidDel="00000000" w:rsidP="00000000" w:rsidRDefault="00000000" w:rsidRPr="00000000" w14:paraId="00000008">
      <w:pPr>
        <w:jc w:val="left"/>
        <w:rPr>
          <w:sz w:val="24"/>
          <w:szCs w:val="24"/>
        </w:rPr>
      </w:pPr>
      <w:r w:rsidDel="00000000" w:rsidR="00000000" w:rsidRPr="00000000">
        <w:rPr>
          <w:rtl w:val="0"/>
        </w:rPr>
      </w:r>
    </w:p>
    <w:p w:rsidR="00000000" w:rsidDel="00000000" w:rsidP="00000000" w:rsidRDefault="00000000" w:rsidRPr="00000000" w14:paraId="00000009">
      <w:pPr>
        <w:jc w:val="left"/>
        <w:rPr>
          <w:sz w:val="24"/>
          <w:szCs w:val="24"/>
        </w:rPr>
      </w:pPr>
      <w:r w:rsidDel="00000000" w:rsidR="00000000" w:rsidRPr="00000000">
        <w:rPr>
          <w:b w:val="1"/>
          <w:sz w:val="24"/>
          <w:szCs w:val="24"/>
          <w:rtl w:val="0"/>
        </w:rPr>
        <w:t xml:space="preserve">Grading</w:t>
      </w:r>
      <w:r w:rsidDel="00000000" w:rsidR="00000000" w:rsidRPr="00000000">
        <w:rPr>
          <w:sz w:val="24"/>
          <w:szCs w:val="24"/>
          <w:rtl w:val="0"/>
        </w:rPr>
        <w:t xml:space="preserve">: Students will be graded using a satisfactory or unsatisfactory system. Students will be graded on their participation and effort in the course.</w:t>
      </w:r>
    </w:p>
    <w:p w:rsidR="00000000" w:rsidDel="00000000" w:rsidP="00000000" w:rsidRDefault="00000000" w:rsidRPr="00000000" w14:paraId="0000000A">
      <w:pPr>
        <w:jc w:val="center"/>
        <w:rPr>
          <w:sz w:val="24"/>
          <w:szCs w:val="24"/>
        </w:rPr>
      </w:pPr>
      <w:r w:rsidDel="00000000" w:rsidR="00000000" w:rsidRPr="00000000">
        <w:rPr>
          <w:rtl w:val="0"/>
        </w:rPr>
      </w:r>
    </w:p>
    <w:p w:rsidR="00000000" w:rsidDel="00000000" w:rsidP="00000000" w:rsidRDefault="00000000" w:rsidRPr="00000000" w14:paraId="0000000B">
      <w:pPr>
        <w:jc w:val="left"/>
        <w:rPr>
          <w:sz w:val="24"/>
          <w:szCs w:val="24"/>
        </w:rPr>
      </w:pPr>
      <w:r w:rsidDel="00000000" w:rsidR="00000000" w:rsidRPr="00000000">
        <w:rPr>
          <w:b w:val="1"/>
          <w:sz w:val="24"/>
          <w:szCs w:val="24"/>
          <w:rtl w:val="0"/>
        </w:rPr>
        <w:t xml:space="preserve">Participation and effort</w:t>
      </w:r>
      <w:r w:rsidDel="00000000" w:rsidR="00000000" w:rsidRPr="00000000">
        <w:rPr>
          <w:sz w:val="24"/>
          <w:szCs w:val="24"/>
          <w:rtl w:val="0"/>
        </w:rPr>
        <w:t xml:space="preserve">:</w:t>
      </w:r>
      <w:r w:rsidDel="00000000" w:rsidR="00000000" w:rsidRPr="00000000">
        <w:rPr>
          <w:sz w:val="24"/>
          <w:szCs w:val="24"/>
          <w:rtl w:val="0"/>
        </w:rPr>
        <w:t xml:space="preserve"> Students are expected to show up everyday willing to participate and put forth their best effort by collaborating with their peers, asking and answering questions and engaging in problem solving skills and perseverance.</w:t>
      </w:r>
    </w:p>
    <w:p w:rsidR="00000000" w:rsidDel="00000000" w:rsidP="00000000" w:rsidRDefault="00000000" w:rsidRPr="00000000" w14:paraId="0000000C">
      <w:pPr>
        <w:jc w:val="center"/>
        <w:rPr>
          <w:sz w:val="24"/>
          <w:szCs w:val="24"/>
        </w:rPr>
      </w:pPr>
      <w:r w:rsidDel="00000000" w:rsidR="00000000" w:rsidRPr="00000000">
        <w:rPr>
          <w:rtl w:val="0"/>
        </w:rPr>
      </w:r>
    </w:p>
    <w:p w:rsidR="00000000" w:rsidDel="00000000" w:rsidP="00000000" w:rsidRDefault="00000000" w:rsidRPr="00000000" w14:paraId="0000000D">
      <w:pPr>
        <w:jc w:val="left"/>
        <w:rPr>
          <w:sz w:val="24"/>
          <w:szCs w:val="24"/>
        </w:rPr>
      </w:pPr>
      <w:r w:rsidDel="00000000" w:rsidR="00000000" w:rsidRPr="00000000">
        <w:rPr>
          <w:b w:val="1"/>
          <w:sz w:val="24"/>
          <w:szCs w:val="24"/>
          <w:rtl w:val="0"/>
        </w:rPr>
        <w:t xml:space="preserve">Materials</w:t>
      </w:r>
      <w:r w:rsidDel="00000000" w:rsidR="00000000" w:rsidRPr="00000000">
        <w:rPr>
          <w:sz w:val="24"/>
          <w:szCs w:val="24"/>
          <w:rtl w:val="0"/>
        </w:rPr>
        <w:t xml:space="preserve">: Pens and pencils, folder</w:t>
      </w:r>
    </w:p>
    <w:p w:rsidR="00000000" w:rsidDel="00000000" w:rsidP="00000000" w:rsidRDefault="00000000" w:rsidRPr="00000000" w14:paraId="0000000E">
      <w:pPr>
        <w:jc w:val="center"/>
        <w:rPr>
          <w:sz w:val="24"/>
          <w:szCs w:val="24"/>
        </w:rPr>
      </w:pPr>
      <w:r w:rsidDel="00000000" w:rsidR="00000000" w:rsidRPr="00000000">
        <w:rPr>
          <w:rtl w:val="0"/>
        </w:rPr>
      </w:r>
    </w:p>
    <w:p w:rsidR="00000000" w:rsidDel="00000000" w:rsidP="00000000" w:rsidRDefault="00000000" w:rsidRPr="00000000" w14:paraId="0000000F">
      <w:pPr>
        <w:ind w:left="0" w:firstLine="0"/>
        <w:jc w:val="left"/>
        <w:rPr>
          <w:sz w:val="24"/>
          <w:szCs w:val="24"/>
        </w:rPr>
      </w:pPr>
      <w:r w:rsidDel="00000000" w:rsidR="00000000" w:rsidRPr="00000000">
        <w:rPr>
          <w:b w:val="1"/>
          <w:sz w:val="24"/>
          <w:szCs w:val="24"/>
          <w:rtl w:val="0"/>
        </w:rPr>
        <w:t xml:space="preserve">Expectations</w:t>
      </w:r>
      <w:r w:rsidDel="00000000" w:rsidR="00000000" w:rsidRPr="00000000">
        <w:rPr>
          <w:sz w:val="24"/>
          <w:szCs w:val="24"/>
          <w:rtl w:val="0"/>
        </w:rPr>
        <w:t xml:space="preserve">: Students are expected to follow classroom rules and the McGraw code of conduct</w:t>
      </w:r>
    </w:p>
    <w:p w:rsidR="00000000" w:rsidDel="00000000" w:rsidP="00000000" w:rsidRDefault="00000000" w:rsidRPr="00000000" w14:paraId="00000010">
      <w:pPr>
        <w:ind w:left="720" w:firstLine="0"/>
        <w:jc w:val="center"/>
        <w:rPr>
          <w:sz w:val="24"/>
          <w:szCs w:val="24"/>
        </w:rPr>
      </w:pPr>
      <w:r w:rsidDel="00000000" w:rsidR="00000000" w:rsidRPr="00000000">
        <w:rPr>
          <w:rtl w:val="0"/>
        </w:rPr>
      </w:r>
    </w:p>
    <w:p w:rsidR="00000000" w:rsidDel="00000000" w:rsidP="00000000" w:rsidRDefault="00000000" w:rsidRPr="00000000" w14:paraId="00000011">
      <w:pPr>
        <w:ind w:left="2160" w:firstLine="720"/>
        <w:jc w:val="left"/>
        <w:rPr>
          <w:sz w:val="24"/>
          <w:szCs w:val="24"/>
          <w:u w:val="single"/>
        </w:rPr>
      </w:pPr>
      <w:r w:rsidDel="00000000" w:rsidR="00000000" w:rsidRPr="00000000">
        <w:rPr>
          <w:sz w:val="24"/>
          <w:szCs w:val="24"/>
          <w:u w:val="single"/>
          <w:rtl w:val="0"/>
        </w:rPr>
        <w:t xml:space="preserve">Parent/Guardian/Teacher conferences</w:t>
      </w:r>
    </w:p>
    <w:p w:rsidR="00000000" w:rsidDel="00000000" w:rsidP="00000000" w:rsidRDefault="00000000" w:rsidRPr="00000000" w14:paraId="00000012">
      <w:pPr>
        <w:ind w:left="720" w:firstLine="0"/>
        <w:jc w:val="center"/>
        <w:rPr>
          <w:sz w:val="24"/>
          <w:szCs w:val="24"/>
        </w:rPr>
      </w:pPr>
      <w:r w:rsidDel="00000000" w:rsidR="00000000" w:rsidRPr="00000000">
        <w:rPr>
          <w:sz w:val="24"/>
          <w:szCs w:val="24"/>
          <w:rtl w:val="0"/>
        </w:rPr>
        <w:t xml:space="preserve">Conferences can be scheduled by contacting me, Ms. Raulli at </w:t>
      </w:r>
      <w:hyperlink r:id="rId8">
        <w:r w:rsidDel="00000000" w:rsidR="00000000" w:rsidRPr="00000000">
          <w:rPr>
            <w:color w:val="1155cc"/>
            <w:sz w:val="24"/>
            <w:szCs w:val="24"/>
            <w:u w:val="single"/>
            <w:rtl w:val="0"/>
          </w:rPr>
          <w:t xml:space="preserve">praulli@mcGrawschools.org</w:t>
        </w:r>
      </w:hyperlink>
      <w:r w:rsidDel="00000000" w:rsidR="00000000" w:rsidRPr="00000000">
        <w:rPr>
          <w:rtl w:val="0"/>
        </w:rPr>
      </w:r>
    </w:p>
    <w:p w:rsidR="00000000" w:rsidDel="00000000" w:rsidP="00000000" w:rsidRDefault="00000000" w:rsidRPr="00000000" w14:paraId="00000013">
      <w:pPr>
        <w:ind w:left="720" w:firstLine="0"/>
        <w:jc w:val="center"/>
        <w:rPr>
          <w:sz w:val="24"/>
          <w:szCs w:val="24"/>
        </w:rPr>
      </w:pPr>
      <w:r w:rsidDel="00000000" w:rsidR="00000000" w:rsidRPr="00000000">
        <w:rPr>
          <w:rtl w:val="0"/>
        </w:rPr>
      </w:r>
    </w:p>
    <w:p w:rsidR="00000000" w:rsidDel="00000000" w:rsidP="00000000" w:rsidRDefault="00000000" w:rsidRPr="00000000" w14:paraId="00000014">
      <w:pPr>
        <w:ind w:left="720" w:firstLine="0"/>
        <w:jc w:val="center"/>
        <w:rPr>
          <w:sz w:val="24"/>
          <w:szCs w:val="24"/>
        </w:rPr>
      </w:pPr>
      <w:r w:rsidDel="00000000" w:rsidR="00000000" w:rsidRPr="00000000">
        <w:rPr>
          <w:rtl w:val="0"/>
        </w:rPr>
      </w:r>
    </w:p>
    <w:p w:rsidR="00000000" w:rsidDel="00000000" w:rsidP="00000000" w:rsidRDefault="00000000" w:rsidRPr="00000000" w14:paraId="00000015">
      <w:pPr>
        <w:ind w:left="0" w:firstLine="0"/>
        <w:jc w:val="left"/>
        <w:rPr>
          <w:sz w:val="24"/>
          <w:szCs w:val="24"/>
        </w:rPr>
      </w:pPr>
      <w:r w:rsidDel="00000000" w:rsidR="00000000" w:rsidRPr="00000000">
        <w:rPr>
          <w:rtl w:val="0"/>
        </w:rPr>
      </w:r>
    </w:p>
    <w:p w:rsidR="00000000" w:rsidDel="00000000" w:rsidP="00000000" w:rsidRDefault="00000000" w:rsidRPr="00000000" w14:paraId="00000016">
      <w:pPr>
        <w:ind w:left="0" w:firstLine="0"/>
        <w:jc w:val="left"/>
        <w:rPr>
          <w:sz w:val="24"/>
          <w:szCs w:val="24"/>
        </w:rPr>
      </w:pPr>
      <w:r w:rsidDel="00000000" w:rsidR="00000000" w:rsidRPr="00000000">
        <w:rPr>
          <w:sz w:val="24"/>
          <w:szCs w:val="24"/>
          <w:rtl w:val="0"/>
        </w:rPr>
        <w:t xml:space="preserve">Student Signature____________________________         </w:t>
        <w:tab/>
        <w:t xml:space="preserve">Date___________</w:t>
      </w:r>
    </w:p>
    <w:p w:rsidR="00000000" w:rsidDel="00000000" w:rsidP="00000000" w:rsidRDefault="00000000" w:rsidRPr="00000000" w14:paraId="00000017">
      <w:pPr>
        <w:ind w:left="720" w:firstLine="0"/>
        <w:jc w:val="center"/>
        <w:rPr>
          <w:sz w:val="24"/>
          <w:szCs w:val="24"/>
        </w:rPr>
      </w:pPr>
      <w:r w:rsidDel="00000000" w:rsidR="00000000" w:rsidRPr="00000000">
        <w:rPr>
          <w:rtl w:val="0"/>
        </w:rPr>
      </w:r>
    </w:p>
    <w:p w:rsidR="00000000" w:rsidDel="00000000" w:rsidP="00000000" w:rsidRDefault="00000000" w:rsidRPr="00000000" w14:paraId="00000018">
      <w:pPr>
        <w:ind w:left="0" w:firstLine="0"/>
        <w:jc w:val="left"/>
        <w:rPr>
          <w:sz w:val="24"/>
          <w:szCs w:val="24"/>
        </w:rPr>
      </w:pPr>
      <w:r w:rsidDel="00000000" w:rsidR="00000000" w:rsidRPr="00000000">
        <w:rPr>
          <w:rtl w:val="0"/>
        </w:rPr>
      </w:r>
    </w:p>
    <w:p w:rsidR="00000000" w:rsidDel="00000000" w:rsidP="00000000" w:rsidRDefault="00000000" w:rsidRPr="00000000" w14:paraId="00000019">
      <w:pPr>
        <w:ind w:left="0" w:firstLine="0"/>
        <w:jc w:val="left"/>
        <w:rPr>
          <w:sz w:val="24"/>
          <w:szCs w:val="24"/>
        </w:rPr>
      </w:pPr>
      <w:r w:rsidDel="00000000" w:rsidR="00000000" w:rsidRPr="00000000">
        <w:rPr>
          <w:sz w:val="24"/>
          <w:szCs w:val="24"/>
          <w:rtl w:val="0"/>
        </w:rPr>
        <w:t xml:space="preserve">Parent/Guardian signature______________________</w:t>
        <w:tab/>
        <w:tab/>
        <w:t xml:space="preserve">Date___________</w:t>
      </w:r>
    </w:p>
    <w:p w:rsidR="00000000" w:rsidDel="00000000" w:rsidP="00000000" w:rsidRDefault="00000000" w:rsidRPr="00000000" w14:paraId="0000001A">
      <w:pPr>
        <w:ind w:left="720" w:firstLine="0"/>
        <w:jc w:val="cente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raulli@mcGrawschools.org" TargetMode="External"/><Relationship Id="rId7" Type="http://schemas.openxmlformats.org/officeDocument/2006/relationships/image" Target="media/image1.png"/><Relationship Id="rId8" Type="http://schemas.openxmlformats.org/officeDocument/2006/relationships/hyperlink" Target="mailto:praulli@mcGraw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